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F5D" w:rsidRPr="00DE7F71" w:rsidRDefault="00F81F5D" w:rsidP="00F81F5D">
      <w:pPr>
        <w:spacing w:line="300" w:lineRule="auto"/>
        <w:ind w:firstLineChars="200" w:firstLine="422"/>
        <w:rPr>
          <w:rFonts w:ascii="Times New Roman"/>
          <w:b/>
          <w:noProof/>
          <w:color w:val="000000"/>
          <w:szCs w:val="21"/>
        </w:rPr>
      </w:pPr>
      <w:r w:rsidRPr="00DE7F71">
        <w:rPr>
          <w:rFonts w:ascii="Times New Roman" w:hint="eastAsia"/>
          <w:b/>
          <w:noProof/>
          <w:color w:val="000000"/>
          <w:szCs w:val="21"/>
        </w:rPr>
        <w:t>第</w:t>
      </w:r>
      <w:r w:rsidRPr="00DE7F71">
        <w:rPr>
          <w:rFonts w:ascii="Times New Roman" w:hint="eastAsia"/>
          <w:b/>
          <w:noProof/>
          <w:color w:val="000000"/>
          <w:szCs w:val="21"/>
        </w:rPr>
        <w:t>12</w:t>
      </w:r>
      <w:r w:rsidRPr="00DE7F71">
        <w:rPr>
          <w:rFonts w:ascii="Times New Roman" w:hint="eastAsia"/>
          <w:b/>
          <w:noProof/>
          <w:color w:val="000000"/>
          <w:szCs w:val="21"/>
        </w:rPr>
        <w:t>章参考答案</w:t>
      </w:r>
    </w:p>
    <w:p w:rsidR="00F81F5D" w:rsidRDefault="00F81F5D" w:rsidP="00F81F5D">
      <w:pPr>
        <w:spacing w:line="300" w:lineRule="auto"/>
        <w:ind w:firstLineChars="200" w:firstLine="420"/>
        <w:rPr>
          <w:rFonts w:ascii="Times New Roman" w:hAnsi="Times New Roman"/>
        </w:rPr>
      </w:pPr>
      <w:r>
        <w:rPr>
          <w:rFonts w:hint="eastAsia"/>
        </w:rPr>
        <w:t>1</w:t>
      </w:r>
      <w:r>
        <w:rPr>
          <w:rFonts w:hint="eastAsia"/>
        </w:rPr>
        <w:t>、数据融合</w:t>
      </w:r>
      <w:r w:rsidRPr="00AB0E9F">
        <w:rPr>
          <w:rFonts w:ascii="Times New Roman" w:hAnsi="Times New Roman"/>
        </w:rPr>
        <w:t>是充分利用不同时间与空间的多传感器信息资源，采用计算机技术对按时序获得的多传感器观测信息在一定准则下加以自动分析、综合、支配和使用，获得对被测对象的一致性解释与描述，以完成所需的决策和估计任务，使系统获得比它的各组成部分更优越的性能。</w:t>
      </w:r>
    </w:p>
    <w:p w:rsidR="00F81F5D" w:rsidRDefault="00F81F5D" w:rsidP="00F81F5D">
      <w:pPr>
        <w:spacing w:line="300" w:lineRule="auto"/>
        <w:ind w:firstLineChars="200" w:firstLine="420"/>
        <w:rPr>
          <w:rFonts w:ascii="Times New Roman" w:hAnsi="Times New Roman"/>
        </w:rPr>
      </w:pPr>
      <w:r>
        <w:rPr>
          <w:rFonts w:hint="eastAsia"/>
        </w:rPr>
        <w:t>数据融合的意义在于</w:t>
      </w:r>
      <w:r w:rsidRPr="00AB0E9F">
        <w:rPr>
          <w:rFonts w:ascii="Times New Roman" w:hAnsi="Times New Roman"/>
        </w:rPr>
        <w:t>利用多个传感器共同或联合操作的优势，提高传感器系统的有效性，消除单个或少量传感器的局限性。数据融合的最终目的是构造高性能智能化系统。</w:t>
      </w:r>
    </w:p>
    <w:p w:rsidR="00F81F5D" w:rsidRDefault="00F81F5D" w:rsidP="00F81F5D">
      <w:pPr>
        <w:spacing w:line="300" w:lineRule="auto"/>
        <w:ind w:firstLineChars="200" w:firstLine="420"/>
        <w:rPr>
          <w:rFonts w:ascii="Times New Roman" w:hAnsi="Times New Roman"/>
        </w:rPr>
      </w:pPr>
      <w:r>
        <w:rPr>
          <w:rFonts w:ascii="Times New Roman" w:hAnsi="Times New Roman" w:hint="eastAsia"/>
        </w:rPr>
        <w:t>2</w:t>
      </w:r>
      <w:r>
        <w:rPr>
          <w:rFonts w:ascii="Times New Roman" w:hAnsi="Times New Roman" w:hint="eastAsia"/>
        </w:rPr>
        <w:t>、见课本表</w:t>
      </w:r>
      <w:r>
        <w:rPr>
          <w:rFonts w:ascii="Times New Roman" w:hAnsi="Times New Roman" w:hint="eastAsia"/>
        </w:rPr>
        <w:t>12-1.</w:t>
      </w:r>
    </w:p>
    <w:p w:rsidR="00F81F5D" w:rsidRDefault="00F81F5D" w:rsidP="00F81F5D">
      <w:pPr>
        <w:spacing w:line="300" w:lineRule="auto"/>
        <w:ind w:firstLineChars="200" w:firstLine="420"/>
        <w:rPr>
          <w:rFonts w:ascii="Times New Roman" w:hAnsi="Times New Roman"/>
        </w:rPr>
      </w:pPr>
      <w:r>
        <w:rPr>
          <w:rFonts w:ascii="Times New Roman" w:hAnsi="Times New Roman" w:hint="eastAsia"/>
        </w:rPr>
        <w:t>3</w:t>
      </w:r>
      <w:r>
        <w:rPr>
          <w:rFonts w:ascii="Times New Roman" w:hAnsi="Times New Roman" w:hint="eastAsia"/>
        </w:rPr>
        <w:t>、</w:t>
      </w:r>
      <w:r w:rsidRPr="00AB0E9F">
        <w:rPr>
          <w:rFonts w:ascii="Times New Roman" w:hAnsi="Times New Roman"/>
        </w:rPr>
        <w:t>数据融合的常用方法基本上可概括为随机和人工智能两大类</w:t>
      </w:r>
      <w:r>
        <w:rPr>
          <w:rFonts w:ascii="Times New Roman" w:hAnsi="Times New Roman" w:hint="eastAsia"/>
        </w:rPr>
        <w:t>。</w:t>
      </w:r>
    </w:p>
    <w:p w:rsidR="00F81F5D" w:rsidRDefault="00F81F5D" w:rsidP="00F81F5D">
      <w:pPr>
        <w:spacing w:line="300" w:lineRule="auto"/>
        <w:ind w:firstLineChars="200" w:firstLine="420"/>
        <w:rPr>
          <w:rFonts w:ascii="Times New Roman" w:hAnsi="Times New Roman"/>
        </w:rPr>
      </w:pPr>
      <w:r>
        <w:rPr>
          <w:rFonts w:ascii="Times New Roman" w:hAnsi="Times New Roman" w:hint="eastAsia"/>
        </w:rPr>
        <w:t>随机类方法是从对象出发，认为研究对象出现的位置和姿态是随机的，通过多种信息的不断更新来推测出目标以后的状态，并以此作为后续判断的前提。随机类方法有很多，例如：加权平均法、卡尔曼滤波法、</w:t>
      </w:r>
      <w:r>
        <w:rPr>
          <w:rFonts w:ascii="Times New Roman" w:hAnsi="Times New Roman" w:hint="eastAsia"/>
        </w:rPr>
        <w:t>Bayes</w:t>
      </w:r>
      <w:r>
        <w:rPr>
          <w:rFonts w:ascii="Times New Roman" w:hAnsi="Times New Roman" w:hint="eastAsia"/>
        </w:rPr>
        <w:t>方法等。</w:t>
      </w:r>
    </w:p>
    <w:p w:rsidR="00F81F5D" w:rsidRDefault="00F81F5D" w:rsidP="00F81F5D">
      <w:pPr>
        <w:spacing w:line="300" w:lineRule="auto"/>
        <w:ind w:firstLineChars="200" w:firstLine="420"/>
        <w:rPr>
          <w:rFonts w:ascii="Times New Roman" w:hAnsi="Times New Roman"/>
        </w:rPr>
      </w:pPr>
      <w:r>
        <w:rPr>
          <w:rFonts w:ascii="Times New Roman" w:hAnsi="Times New Roman" w:hint="eastAsia"/>
        </w:rPr>
        <w:t>人工智能类融合算法是借助计算机模拟人的思维方式或模拟人的某些智能处理结构来解决多路信息源融合的问题。常采用的有神经网络、模糊逻辑推理等方法。</w:t>
      </w:r>
    </w:p>
    <w:p w:rsidR="00F81F5D" w:rsidRDefault="00F81F5D" w:rsidP="00F81F5D">
      <w:pPr>
        <w:spacing w:line="300" w:lineRule="auto"/>
        <w:ind w:firstLineChars="200" w:firstLine="420"/>
        <w:rPr>
          <w:rFonts w:ascii="Times New Roman" w:hAnsi="Times New Roman"/>
        </w:rPr>
      </w:pPr>
      <w:r>
        <w:rPr>
          <w:rFonts w:ascii="Times New Roman" w:hAnsi="Times New Roman" w:hint="eastAsia"/>
        </w:rPr>
        <w:t>4</w:t>
      </w:r>
      <w:r>
        <w:rPr>
          <w:rFonts w:ascii="Times New Roman" w:hAnsi="Times New Roman" w:hint="eastAsia"/>
        </w:rPr>
        <w:t>、</w:t>
      </w:r>
      <w:r w:rsidRPr="00AB0E9F">
        <w:rPr>
          <w:rFonts w:ascii="Times New Roman" w:hAnsi="Times New Roman"/>
        </w:rPr>
        <w:t>Bayes</w:t>
      </w:r>
      <w:r w:rsidRPr="00AB0E9F">
        <w:rPr>
          <w:rFonts w:ascii="Times New Roman" w:hAnsi="Times New Roman"/>
        </w:rPr>
        <w:t>概率推理法的具体处理过程：设定被观测对象的假设矢量为</w:t>
      </w:r>
      <w:r w:rsidRPr="00AB0E9F">
        <w:rPr>
          <w:rFonts w:ascii="Times New Roman" w:hAnsi="Times New Roman"/>
          <w:i/>
        </w:rPr>
        <w:t>H</w:t>
      </w:r>
      <w:r w:rsidRPr="00AB0E9F">
        <w:rPr>
          <w:rFonts w:ascii="Times New Roman" w:hAnsi="Times New Roman"/>
        </w:rPr>
        <w:t>，并利用关于</w:t>
      </w:r>
      <w:r w:rsidRPr="00AB0E9F">
        <w:rPr>
          <w:rFonts w:ascii="Times New Roman" w:hAnsi="Times New Roman"/>
          <w:i/>
        </w:rPr>
        <w:t>H</w:t>
      </w:r>
      <w:r w:rsidRPr="00AB0E9F">
        <w:rPr>
          <w:rFonts w:ascii="Times New Roman" w:hAnsi="Times New Roman"/>
        </w:rPr>
        <w:t>的先验知识得到其先验概率</w:t>
      </w:r>
      <w:r w:rsidRPr="00AB0E9F">
        <w:rPr>
          <w:rFonts w:ascii="Times New Roman" w:hAnsi="Times New Roman"/>
          <w:i/>
        </w:rPr>
        <w:t>P(H)</w:t>
      </w:r>
      <w:r w:rsidRPr="00AB0E9F">
        <w:rPr>
          <w:rFonts w:ascii="Times New Roman" w:hAnsi="Times New Roman"/>
        </w:rPr>
        <w:t>，而</w:t>
      </w:r>
      <w:r w:rsidRPr="00AB0E9F">
        <w:rPr>
          <w:rFonts w:ascii="Times New Roman" w:hAnsi="Times New Roman"/>
          <w:i/>
        </w:rPr>
        <w:t>X</w:t>
      </w:r>
      <w:r w:rsidRPr="00AB0E9F">
        <w:rPr>
          <w:rFonts w:ascii="Times New Roman" w:hAnsi="Times New Roman"/>
          <w:i/>
          <w:vertAlign w:val="subscript"/>
        </w:rPr>
        <w:t>i</w:t>
      </w:r>
      <w:r w:rsidRPr="00AB0E9F">
        <w:rPr>
          <w:rFonts w:ascii="Times New Roman" w:hAnsi="Times New Roman"/>
        </w:rPr>
        <w:t>表示多传感器系统中某一传感器对被观测对象的观测值，并且由该传感器的特性得到相应的条件概率</w:t>
      </w:r>
      <w:r w:rsidRPr="00AB0E9F">
        <w:rPr>
          <w:rFonts w:ascii="Times New Roman" w:hAnsi="Times New Roman"/>
          <w:i/>
        </w:rPr>
        <w:t>P</w:t>
      </w:r>
      <w:r w:rsidRPr="00AB0E9F">
        <w:rPr>
          <w:rFonts w:ascii="Times New Roman" w:hAnsi="Times New Roman"/>
          <w:i/>
        </w:rPr>
        <w:t>（</w:t>
      </w:r>
      <w:r w:rsidRPr="00AB0E9F">
        <w:rPr>
          <w:rFonts w:ascii="Times New Roman" w:hAnsi="Times New Roman"/>
          <w:i/>
        </w:rPr>
        <w:t>Xi</w:t>
      </w:r>
      <w:r w:rsidRPr="00AB0E9F">
        <w:rPr>
          <w:rFonts w:ascii="宋体" w:hAnsi="宋体" w:cs="宋体" w:hint="eastAsia"/>
          <w:i/>
        </w:rPr>
        <w:t>∣</w:t>
      </w:r>
      <w:r w:rsidRPr="00AB0E9F">
        <w:rPr>
          <w:rFonts w:ascii="Times New Roman" w:hAnsi="Times New Roman"/>
          <w:i/>
        </w:rPr>
        <w:t>H</w:t>
      </w:r>
      <w:r w:rsidRPr="00AB0E9F">
        <w:rPr>
          <w:rFonts w:ascii="Times New Roman" w:hAnsi="Times New Roman"/>
          <w:i/>
        </w:rPr>
        <w:t>）</w:t>
      </w:r>
      <w:r w:rsidRPr="00AB0E9F">
        <w:rPr>
          <w:rFonts w:ascii="Times New Roman" w:hAnsi="Times New Roman"/>
        </w:rPr>
        <w:t>然后使用</w:t>
      </w:r>
      <w:r w:rsidRPr="00AB0E9F">
        <w:rPr>
          <w:rFonts w:ascii="Times New Roman" w:hAnsi="Times New Roman"/>
        </w:rPr>
        <w:t>Bayes</w:t>
      </w:r>
      <w:r w:rsidRPr="00AB0E9F">
        <w:rPr>
          <w:rFonts w:ascii="Times New Roman" w:hAnsi="Times New Roman"/>
        </w:rPr>
        <w:t>条件概率公式和先验概率，求后验概率</w:t>
      </w:r>
      <w:r w:rsidRPr="00AB0E9F">
        <w:rPr>
          <w:rFonts w:ascii="Times New Roman" w:hAnsi="Times New Roman"/>
          <w:i/>
        </w:rPr>
        <w:t>P</w:t>
      </w:r>
      <w:r w:rsidRPr="00AB0E9F">
        <w:rPr>
          <w:rFonts w:ascii="Times New Roman" w:hAnsi="Times New Roman"/>
          <w:i/>
        </w:rPr>
        <w:t>（</w:t>
      </w:r>
      <w:r w:rsidRPr="00AB0E9F">
        <w:rPr>
          <w:rFonts w:ascii="Times New Roman" w:hAnsi="Times New Roman"/>
          <w:i/>
        </w:rPr>
        <w:t>X</w:t>
      </w:r>
      <w:r w:rsidRPr="00AB0E9F">
        <w:rPr>
          <w:rFonts w:ascii="宋体" w:hAnsi="宋体" w:cs="宋体" w:hint="eastAsia"/>
          <w:i/>
        </w:rPr>
        <w:t>∣</w:t>
      </w:r>
      <w:r w:rsidRPr="00AB0E9F">
        <w:rPr>
          <w:rFonts w:ascii="Times New Roman" w:hAnsi="Times New Roman"/>
          <w:i/>
        </w:rPr>
        <w:t>H</w:t>
      </w:r>
      <w:r w:rsidRPr="00AB0E9F">
        <w:rPr>
          <w:rFonts w:ascii="Times New Roman" w:hAnsi="Times New Roman"/>
          <w:i/>
        </w:rPr>
        <w:t>）</w:t>
      </w:r>
      <w:r w:rsidRPr="00AB0E9F">
        <w:rPr>
          <w:rFonts w:ascii="Times New Roman" w:hAnsi="Times New Roman"/>
        </w:rPr>
        <w:t>，其中</w:t>
      </w:r>
      <w:r w:rsidRPr="00AB0E9F">
        <w:rPr>
          <w:rFonts w:ascii="Times New Roman" w:hAnsi="Times New Roman"/>
          <w:i/>
        </w:rPr>
        <w:t>X=</w:t>
      </w:r>
      <w:r w:rsidRPr="00AB0E9F">
        <w:rPr>
          <w:rFonts w:ascii="Times New Roman" w:hAnsi="Times New Roman"/>
          <w:i/>
        </w:rPr>
        <w:t>（</w:t>
      </w:r>
      <w:r w:rsidRPr="00AB0E9F">
        <w:rPr>
          <w:rFonts w:ascii="Times New Roman" w:hAnsi="Times New Roman"/>
          <w:i/>
        </w:rPr>
        <w:t>x</w:t>
      </w:r>
      <w:r w:rsidRPr="00AB0E9F">
        <w:rPr>
          <w:rFonts w:ascii="Times New Roman" w:hAnsi="Times New Roman"/>
          <w:i/>
          <w:vertAlign w:val="subscript"/>
        </w:rPr>
        <w:t>1</w:t>
      </w:r>
      <w:r w:rsidRPr="00AB0E9F">
        <w:rPr>
          <w:rFonts w:ascii="Times New Roman" w:hAnsi="Times New Roman"/>
          <w:i/>
        </w:rPr>
        <w:t>，</w:t>
      </w:r>
      <w:r w:rsidRPr="00AB0E9F">
        <w:rPr>
          <w:rFonts w:ascii="Times New Roman" w:hAnsi="Times New Roman"/>
          <w:i/>
        </w:rPr>
        <w:t>x</w:t>
      </w:r>
      <w:r w:rsidRPr="00AB0E9F">
        <w:rPr>
          <w:rFonts w:ascii="Times New Roman" w:hAnsi="Times New Roman"/>
          <w:i/>
          <w:vertAlign w:val="subscript"/>
        </w:rPr>
        <w:t>2</w:t>
      </w:r>
      <w:r w:rsidRPr="00AB0E9F">
        <w:rPr>
          <w:rFonts w:ascii="Times New Roman" w:hAnsi="Times New Roman"/>
          <w:i/>
        </w:rPr>
        <w:t>，</w:t>
      </w:r>
      <w:r w:rsidRPr="00AB0E9F">
        <w:rPr>
          <w:rFonts w:ascii="Times New Roman" w:hAnsi="Times New Roman"/>
          <w:i/>
        </w:rPr>
        <w:t>…</w:t>
      </w:r>
      <w:r w:rsidRPr="00AB0E9F">
        <w:rPr>
          <w:rFonts w:ascii="Times New Roman" w:hAnsi="Times New Roman"/>
          <w:i/>
        </w:rPr>
        <w:t>，</w:t>
      </w:r>
      <w:r w:rsidRPr="00AB0E9F">
        <w:rPr>
          <w:rFonts w:ascii="Times New Roman" w:hAnsi="Times New Roman"/>
          <w:i/>
        </w:rPr>
        <w:t>x</w:t>
      </w:r>
      <w:r w:rsidRPr="00AB0E9F">
        <w:rPr>
          <w:rFonts w:ascii="Times New Roman" w:hAnsi="Times New Roman"/>
          <w:i/>
          <w:vertAlign w:val="subscript"/>
        </w:rPr>
        <w:t>n</w:t>
      </w:r>
      <w:r w:rsidRPr="00AB0E9F">
        <w:rPr>
          <w:rFonts w:ascii="Times New Roman" w:hAnsi="Times New Roman"/>
          <w:i/>
        </w:rPr>
        <w:t>）</w:t>
      </w:r>
      <w:r w:rsidRPr="00AB0E9F">
        <w:rPr>
          <w:rFonts w:ascii="Times New Roman" w:hAnsi="Times New Roman"/>
          <w:i/>
        </w:rPr>
        <w:t>,n</w:t>
      </w:r>
      <w:r w:rsidRPr="00AB0E9F">
        <w:rPr>
          <w:rFonts w:ascii="Times New Roman" w:hAnsi="Times New Roman"/>
        </w:rPr>
        <w:t>为传感器个数</w:t>
      </w:r>
      <w:r w:rsidRPr="00AB0E9F">
        <w:rPr>
          <w:rFonts w:ascii="Times New Roman" w:hAnsi="Times New Roman"/>
        </w:rPr>
        <w:t>,</w:t>
      </w:r>
      <w:r w:rsidRPr="00AB0E9F">
        <w:rPr>
          <w:rFonts w:ascii="Times New Roman" w:hAnsi="Times New Roman"/>
        </w:rPr>
        <w:t>即表示在观测值为</w:t>
      </w:r>
      <w:r w:rsidRPr="00AB0E9F">
        <w:rPr>
          <w:rFonts w:ascii="Times New Roman" w:hAnsi="Times New Roman"/>
          <w:i/>
        </w:rPr>
        <w:t>X</w:t>
      </w:r>
      <w:r w:rsidRPr="00AB0E9F">
        <w:rPr>
          <w:rFonts w:ascii="Times New Roman" w:hAnsi="Times New Roman"/>
        </w:rPr>
        <w:t>的情况下对假设矢量</w:t>
      </w:r>
      <w:r w:rsidRPr="00AB0E9F">
        <w:rPr>
          <w:rFonts w:ascii="Times New Roman" w:hAnsi="Times New Roman"/>
          <w:i/>
        </w:rPr>
        <w:t>H</w:t>
      </w:r>
      <w:r w:rsidRPr="00AB0E9F">
        <w:rPr>
          <w:rFonts w:ascii="Times New Roman" w:hAnsi="Times New Roman"/>
        </w:rPr>
        <w:t>的相信度。然后利用某一决策规则，如最大后验概率规则来选择对被测对象的最佳假设估计。</w:t>
      </w:r>
    </w:p>
    <w:p w:rsidR="00F81F5D" w:rsidRPr="00DE7F71" w:rsidRDefault="00F81F5D" w:rsidP="00F81F5D">
      <w:pPr>
        <w:spacing w:line="300" w:lineRule="auto"/>
        <w:ind w:firstLineChars="200" w:firstLine="420"/>
      </w:pPr>
      <w:bookmarkStart w:id="0" w:name="_GoBack"/>
      <w:bookmarkEnd w:id="0"/>
    </w:p>
    <w:p w:rsidR="0023559F" w:rsidRPr="00F81F5D" w:rsidRDefault="0023559F"/>
    <w:sectPr w:rsidR="0023559F" w:rsidRPr="00F81F5D" w:rsidSect="005F52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59F" w:rsidRDefault="0023559F" w:rsidP="00F81F5D">
      <w:r>
        <w:separator/>
      </w:r>
    </w:p>
  </w:endnote>
  <w:endnote w:type="continuationSeparator" w:id="1">
    <w:p w:rsidR="0023559F" w:rsidRDefault="0023559F" w:rsidP="00F81F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59F" w:rsidRDefault="0023559F" w:rsidP="00F81F5D">
      <w:r>
        <w:separator/>
      </w:r>
    </w:p>
  </w:footnote>
  <w:footnote w:type="continuationSeparator" w:id="1">
    <w:p w:rsidR="0023559F" w:rsidRDefault="0023559F" w:rsidP="00F81F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1F5D"/>
    <w:rsid w:val="0023559F"/>
    <w:rsid w:val="00F81F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F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1F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1F5D"/>
    <w:rPr>
      <w:sz w:val="18"/>
      <w:szCs w:val="18"/>
    </w:rPr>
  </w:style>
  <w:style w:type="paragraph" w:styleId="a4">
    <w:name w:val="footer"/>
    <w:basedOn w:val="a"/>
    <w:link w:val="Char0"/>
    <w:uiPriority w:val="99"/>
    <w:semiHidden/>
    <w:unhideWhenUsed/>
    <w:rsid w:val="00F81F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1F5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2020-08-20T01:58:00Z</dcterms:created>
  <dcterms:modified xsi:type="dcterms:W3CDTF">2020-08-20T01:58:00Z</dcterms:modified>
</cp:coreProperties>
</file>