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CCD" w:rsidRDefault="00421CCD" w:rsidP="00421CCD">
      <w:pPr>
        <w:spacing w:beforeLines="50" w:line="300" w:lineRule="auto"/>
        <w:rPr>
          <w:rFonts w:asciiTheme="minorEastAsia" w:hAnsiTheme="minorEastAsia"/>
          <w:b/>
          <w:bCs/>
          <w:sz w:val="28"/>
          <w:szCs w:val="32"/>
        </w:rPr>
      </w:pPr>
      <w:r>
        <w:rPr>
          <w:rFonts w:asciiTheme="minorEastAsia" w:hAnsiTheme="minorEastAsia" w:hint="eastAsia"/>
          <w:b/>
          <w:bCs/>
          <w:sz w:val="28"/>
          <w:szCs w:val="32"/>
        </w:rPr>
        <w:t>第七章 生物传感器课后习题参考答案</w:t>
      </w:r>
    </w:p>
    <w:p w:rsidR="00421CCD" w:rsidRDefault="00421CCD" w:rsidP="00421CCD">
      <w:pPr>
        <w:spacing w:beforeLines="50" w:line="300" w:lineRule="auto"/>
        <w:ind w:firstLineChars="200" w:firstLine="420"/>
        <w:rPr>
          <w:rFonts w:asciiTheme="minorEastAsia" w:hAnsiTheme="minorEastAsia"/>
          <w:szCs w:val="22"/>
        </w:rPr>
      </w:pPr>
    </w:p>
    <w:p w:rsidR="00421CCD" w:rsidRDefault="00421CCD" w:rsidP="00421CCD">
      <w:pPr>
        <w:spacing w:beforeLines="50" w:line="300" w:lineRule="auto"/>
        <w:ind w:firstLineChars="200" w:firstLine="422"/>
        <w:rPr>
          <w:rFonts w:asciiTheme="minorEastAsia" w:hAnsiTheme="minorEastAsia"/>
          <w:b/>
          <w:bCs/>
          <w:szCs w:val="22"/>
        </w:rPr>
      </w:pPr>
      <w:r>
        <w:rPr>
          <w:rFonts w:asciiTheme="minorEastAsia" w:hAnsiTheme="minorEastAsia" w:hint="eastAsia"/>
          <w:b/>
          <w:bCs/>
          <w:szCs w:val="22"/>
        </w:rPr>
        <w:t xml:space="preserve">1.简述生物传感器结构、工作原理和分类。 </w:t>
      </w:r>
    </w:p>
    <w:p w:rsidR="00421CCD" w:rsidRDefault="00421CCD" w:rsidP="00421CCD">
      <w:pPr>
        <w:spacing w:beforeLines="50" w:line="300" w:lineRule="auto"/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  <w:szCs w:val="22"/>
        </w:rPr>
        <w:t>答：</w:t>
      </w:r>
      <w:r>
        <w:rPr>
          <w:rFonts w:asciiTheme="minorEastAsia" w:hAnsiTheme="minorEastAsia" w:hint="eastAsia"/>
        </w:rPr>
        <w:t>生物传感器一般由表面固定有生物物质的生物功能性人工膜（生物传感膜）和换能器构成。</w:t>
      </w:r>
    </w:p>
    <w:p w:rsidR="00421CCD" w:rsidRDefault="00421CCD" w:rsidP="00421CCD">
      <w:pPr>
        <w:spacing w:beforeLines="50" w:line="300" w:lineRule="auto"/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其工作原理为当被测物质作用于生物功能性人工膜（生物传感膜）时，将会产生物理变化或化学变化，这些变化通过换能器转换为电信号的变化，从而检测出待测物质。</w:t>
      </w:r>
    </w:p>
    <w:p w:rsidR="00421CCD" w:rsidRDefault="00421CCD" w:rsidP="00421CCD">
      <w:pPr>
        <w:spacing w:beforeLines="50" w:line="300" w:lineRule="auto"/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生物传感器的分类：</w:t>
      </w:r>
    </w:p>
    <w:p w:rsidR="00421CCD" w:rsidRDefault="00421CCD" w:rsidP="00421CCD">
      <w:pPr>
        <w:spacing w:beforeLines="50" w:line="300" w:lineRule="auto"/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（1）根据所用的生物活性物质不同，可将生物传感器分为酶传感器、微生物传感器、组织传感器、细胞器传感器、免疫传感器等；</w:t>
      </w:r>
    </w:p>
    <w:p w:rsidR="00421CCD" w:rsidRDefault="00421CCD" w:rsidP="00421CCD">
      <w:pPr>
        <w:spacing w:beforeLines="50" w:line="300" w:lineRule="auto"/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（2）根据所用的换能器不同，可分为电化学生物传感器、半导体生物传感器、测热型生物传感器、测光型生物传感器、压电生物传感器等。</w:t>
      </w:r>
    </w:p>
    <w:p w:rsidR="00421CCD" w:rsidRDefault="00421CCD" w:rsidP="00421CCD">
      <w:pPr>
        <w:spacing w:beforeLines="50" w:line="300" w:lineRule="auto"/>
        <w:ind w:firstLineChars="200" w:firstLine="420"/>
        <w:rPr>
          <w:rFonts w:asciiTheme="minorEastAsia" w:hAnsiTheme="minorEastAsia"/>
        </w:rPr>
      </w:pPr>
    </w:p>
    <w:p w:rsidR="00421CCD" w:rsidRDefault="00421CCD" w:rsidP="00421CCD">
      <w:pPr>
        <w:spacing w:beforeLines="50" w:line="300" w:lineRule="auto"/>
        <w:ind w:firstLineChars="200" w:firstLine="422"/>
        <w:rPr>
          <w:rFonts w:asciiTheme="minorEastAsia" w:hAnsiTheme="minorEastAsia"/>
          <w:b/>
          <w:bCs/>
          <w:szCs w:val="22"/>
        </w:rPr>
      </w:pPr>
      <w:r>
        <w:rPr>
          <w:rFonts w:asciiTheme="minorEastAsia" w:hAnsiTheme="minorEastAsia" w:hint="eastAsia"/>
          <w:b/>
          <w:bCs/>
          <w:szCs w:val="22"/>
        </w:rPr>
        <w:t>2.酶具有什么特性？如何利用它的特性制作生物传感器？</w:t>
      </w:r>
    </w:p>
    <w:p w:rsidR="00421CCD" w:rsidRDefault="00421CCD" w:rsidP="00421CCD">
      <w:pPr>
        <w:spacing w:beforeLines="50" w:line="300" w:lineRule="auto"/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答：酶在反应中具有极高的特异性，这种高度选择性的反应是酶传感器的基础。</w:t>
      </w:r>
    </w:p>
    <w:p w:rsidR="00421CCD" w:rsidRDefault="00421CCD" w:rsidP="00421CCD">
      <w:pPr>
        <w:spacing w:beforeLines="50" w:line="300" w:lineRule="auto"/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利用酶制作生物传感时，先将酶通过固定化技术固定在膜上，形成固定化酶膜，然后电化学电极组合，便可以构成酶生物传感器。</w:t>
      </w:r>
    </w:p>
    <w:p w:rsidR="00421CCD" w:rsidRDefault="00421CCD" w:rsidP="00421CCD">
      <w:pPr>
        <w:spacing w:beforeLines="50" w:line="300" w:lineRule="auto"/>
        <w:ind w:firstLineChars="200" w:firstLine="420"/>
        <w:rPr>
          <w:rFonts w:asciiTheme="minorEastAsia" w:hAnsiTheme="minorEastAsia"/>
        </w:rPr>
      </w:pPr>
    </w:p>
    <w:p w:rsidR="00421CCD" w:rsidRDefault="00421CCD" w:rsidP="00421CCD">
      <w:pPr>
        <w:spacing w:beforeLines="50" w:line="300" w:lineRule="auto"/>
        <w:ind w:firstLineChars="200" w:firstLine="420"/>
        <w:rPr>
          <w:rFonts w:asciiTheme="minorEastAsia" w:hAnsiTheme="minorEastAsia"/>
        </w:rPr>
      </w:pPr>
    </w:p>
    <w:p w:rsidR="00421CCD" w:rsidRDefault="00421CCD" w:rsidP="00421CCD">
      <w:pPr>
        <w:spacing w:beforeLines="50" w:line="300" w:lineRule="auto"/>
        <w:ind w:firstLineChars="200" w:firstLine="422"/>
        <w:rPr>
          <w:rFonts w:asciiTheme="minorEastAsia" w:hAnsiTheme="minorEastAsia"/>
          <w:b/>
          <w:bCs/>
          <w:szCs w:val="22"/>
        </w:rPr>
      </w:pPr>
      <w:r>
        <w:rPr>
          <w:rFonts w:asciiTheme="minorEastAsia" w:hAnsiTheme="minorEastAsia" w:hint="eastAsia"/>
          <w:b/>
          <w:bCs/>
          <w:szCs w:val="22"/>
        </w:rPr>
        <w:t>3.固定酶有哪几种方法？它们之间有什么区别？</w:t>
      </w:r>
    </w:p>
    <w:p w:rsidR="00421CCD" w:rsidRDefault="00421CCD" w:rsidP="00421CCD">
      <w:pPr>
        <w:spacing w:beforeLines="50" w:line="300" w:lineRule="auto"/>
        <w:ind w:leftChars="200" w:left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答：酶的固定化技术常用的有：吸附法、化学交联法、共价键合法和物理包埋法。</w:t>
      </w:r>
    </w:p>
    <w:p w:rsidR="00421CCD" w:rsidRDefault="00421CCD" w:rsidP="00421CCD">
      <w:pPr>
        <w:spacing w:beforeLines="50" w:line="300" w:lineRule="auto"/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区别：吸附法对生物材料的活性结构破坏较少；化学交联法多采用双功能试剂将生物材料结合到惰性载体上；共价键合法多用于水不溶性载体；物理包埋法不产生化学修饰。</w:t>
      </w:r>
    </w:p>
    <w:p w:rsidR="00421CCD" w:rsidRDefault="00421CCD" w:rsidP="00421CCD">
      <w:pPr>
        <w:spacing w:beforeLines="50" w:line="300" w:lineRule="auto"/>
        <w:ind w:firstLineChars="200" w:firstLine="420"/>
        <w:rPr>
          <w:rFonts w:asciiTheme="minorEastAsia" w:hAnsiTheme="minorEastAsia"/>
        </w:rPr>
      </w:pPr>
    </w:p>
    <w:p w:rsidR="00421CCD" w:rsidRDefault="00421CCD" w:rsidP="00421CCD">
      <w:pPr>
        <w:spacing w:beforeLines="50" w:line="300" w:lineRule="auto"/>
        <w:ind w:firstLineChars="200" w:firstLine="422"/>
        <w:rPr>
          <w:rFonts w:asciiTheme="minorEastAsia" w:hAnsiTheme="minorEastAsia"/>
          <w:b/>
          <w:bCs/>
          <w:szCs w:val="22"/>
        </w:rPr>
      </w:pPr>
      <w:r>
        <w:rPr>
          <w:rFonts w:asciiTheme="minorEastAsia" w:hAnsiTheme="minorEastAsia" w:hint="eastAsia"/>
          <w:b/>
          <w:bCs/>
          <w:szCs w:val="22"/>
        </w:rPr>
        <w:t>4.</w:t>
      </w:r>
      <w:r>
        <w:rPr>
          <w:rFonts w:asciiTheme="minorEastAsia" w:hAnsiTheme="minorEastAsia"/>
          <w:b/>
          <w:bCs/>
          <w:szCs w:val="22"/>
        </w:rPr>
        <w:t>简述微生物传感器结构和工作原理。</w:t>
      </w:r>
    </w:p>
    <w:p w:rsidR="00421CCD" w:rsidRDefault="00421CCD" w:rsidP="00421CCD">
      <w:pPr>
        <w:spacing w:beforeLines="50" w:line="300" w:lineRule="auto"/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答:微生物传感器是用微生物作为分子识别系统形成微生物膜，再与相应的电化学传感元件组合而成的。</w:t>
      </w:r>
    </w:p>
    <w:p w:rsidR="00421CCD" w:rsidRDefault="00421CCD" w:rsidP="00421CCD">
      <w:pPr>
        <w:spacing w:beforeLines="50" w:line="300" w:lineRule="auto"/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lastRenderedPageBreak/>
        <w:t>当微生物传感器浸入含有有机化合物的溶液时，有机化合物向微生物膜内扩散，并被微生物同化。微生物同化有机化合物后，其呼吸活性增强，这种呼吸的变化可以用电极来测定，有机物同化前后微生物的呼吸改变量可以用电流的形式测定出来，该电流值和一定浓度范围内的有机物相关，利用这种关系可以对有机物进行定量测定。</w:t>
      </w:r>
    </w:p>
    <w:p w:rsidR="00421CCD" w:rsidRDefault="00421CCD" w:rsidP="00421CCD">
      <w:pPr>
        <w:spacing w:beforeLines="50" w:line="300" w:lineRule="auto"/>
        <w:ind w:leftChars="200" w:left="420"/>
        <w:rPr>
          <w:rFonts w:asciiTheme="minorEastAsia" w:hAnsiTheme="minorEastAsia"/>
        </w:rPr>
      </w:pPr>
    </w:p>
    <w:p w:rsidR="00421CCD" w:rsidRDefault="00421CCD" w:rsidP="00421CCD">
      <w:pPr>
        <w:spacing w:beforeLines="50" w:line="300" w:lineRule="auto"/>
        <w:ind w:firstLineChars="200" w:firstLine="422"/>
        <w:rPr>
          <w:rFonts w:asciiTheme="minorEastAsia" w:hAnsiTheme="minorEastAsia"/>
          <w:b/>
          <w:bCs/>
          <w:szCs w:val="22"/>
        </w:rPr>
      </w:pPr>
      <w:r>
        <w:rPr>
          <w:rFonts w:asciiTheme="minorEastAsia" w:hAnsiTheme="minorEastAsia" w:hint="eastAsia"/>
          <w:b/>
          <w:bCs/>
          <w:szCs w:val="22"/>
        </w:rPr>
        <w:t>5.</w:t>
      </w:r>
      <w:r>
        <w:rPr>
          <w:rFonts w:asciiTheme="minorEastAsia" w:hAnsiTheme="minorEastAsia"/>
          <w:b/>
          <w:bCs/>
          <w:szCs w:val="22"/>
        </w:rPr>
        <w:t>试与酶电极对比说明微生物传感器的优缺点。</w:t>
      </w:r>
    </w:p>
    <w:p w:rsidR="00421CCD" w:rsidRDefault="00421CCD" w:rsidP="00421CCD">
      <w:pPr>
        <w:spacing w:beforeLines="50" w:line="300" w:lineRule="auto"/>
        <w:ind w:leftChars="200" w:left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答：同一般酶电极相比，微生物传感器具有以下优点：</w:t>
      </w:r>
    </w:p>
    <w:p w:rsidR="00421CCD" w:rsidRDefault="00421CCD" w:rsidP="00421CCD">
      <w:pPr>
        <w:numPr>
          <w:ilvl w:val="0"/>
          <w:numId w:val="1"/>
        </w:numPr>
        <w:spacing w:beforeLines="50" w:line="300" w:lineRule="auto"/>
        <w:ind w:leftChars="200" w:left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稳定性好，使用寿命长；</w:t>
      </w:r>
    </w:p>
    <w:p w:rsidR="00421CCD" w:rsidRDefault="00421CCD" w:rsidP="00421CCD">
      <w:pPr>
        <w:numPr>
          <w:ilvl w:val="0"/>
          <w:numId w:val="1"/>
        </w:numPr>
        <w:spacing w:beforeLines="50" w:line="300" w:lineRule="auto"/>
        <w:ind w:leftChars="200" w:left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用培养介质浸泡可恢复性能；</w:t>
      </w:r>
    </w:p>
    <w:p w:rsidR="00421CCD" w:rsidRDefault="00421CCD" w:rsidP="00421CCD">
      <w:pPr>
        <w:numPr>
          <w:ilvl w:val="0"/>
          <w:numId w:val="1"/>
        </w:numPr>
        <w:spacing w:beforeLines="50" w:line="300" w:lineRule="auto"/>
        <w:ind w:leftChars="200" w:left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细菌细胞中一般含有多种酶，对于需要多种酶的反应，微生物传感器更为适合；</w:t>
      </w:r>
    </w:p>
    <w:p w:rsidR="00421CCD" w:rsidRDefault="00421CCD" w:rsidP="00421CCD">
      <w:pPr>
        <w:spacing w:beforeLines="50" w:line="300" w:lineRule="auto"/>
        <w:ind w:leftChars="200" w:left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（4）成本较低。</w:t>
      </w:r>
    </w:p>
    <w:p w:rsidR="00421CCD" w:rsidRDefault="00421CCD" w:rsidP="00421CCD">
      <w:pPr>
        <w:spacing w:beforeLines="50" w:line="300" w:lineRule="auto"/>
        <w:ind w:leftChars="200" w:left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微生物传感器的不足之处：</w:t>
      </w:r>
    </w:p>
    <w:p w:rsidR="00421CCD" w:rsidRDefault="00421CCD" w:rsidP="00421CCD">
      <w:pPr>
        <w:spacing w:beforeLines="50" w:line="300" w:lineRule="auto"/>
        <w:ind w:leftChars="200" w:left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（1）选择性和灵敏度较差；</w:t>
      </w:r>
    </w:p>
    <w:p w:rsidR="00421CCD" w:rsidRDefault="00421CCD" w:rsidP="00421CCD">
      <w:pPr>
        <w:spacing w:beforeLines="50" w:line="300" w:lineRule="auto"/>
        <w:ind w:leftChars="200" w:left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（2）响应时间较长。</w:t>
      </w:r>
    </w:p>
    <w:p w:rsidR="00421CCD" w:rsidRDefault="00421CCD" w:rsidP="00421CCD">
      <w:pPr>
        <w:spacing w:beforeLines="50" w:line="300" w:lineRule="auto"/>
        <w:ind w:leftChars="200" w:left="420"/>
        <w:rPr>
          <w:rFonts w:asciiTheme="minorEastAsia" w:hAnsiTheme="minorEastAsia"/>
        </w:rPr>
      </w:pPr>
    </w:p>
    <w:p w:rsidR="00421CCD" w:rsidRDefault="00421CCD" w:rsidP="00421CCD">
      <w:pPr>
        <w:spacing w:beforeLines="50" w:line="300" w:lineRule="auto"/>
        <w:ind w:firstLineChars="200" w:firstLine="422"/>
        <w:rPr>
          <w:rFonts w:asciiTheme="minorEastAsia" w:hAnsiTheme="minorEastAsia"/>
          <w:b/>
          <w:bCs/>
          <w:szCs w:val="22"/>
        </w:rPr>
      </w:pPr>
      <w:r>
        <w:rPr>
          <w:rFonts w:asciiTheme="minorEastAsia" w:hAnsiTheme="minorEastAsia" w:hint="eastAsia"/>
          <w:b/>
          <w:bCs/>
          <w:szCs w:val="22"/>
        </w:rPr>
        <w:t>6.</w:t>
      </w:r>
      <w:r>
        <w:rPr>
          <w:rFonts w:asciiTheme="minorEastAsia" w:hAnsiTheme="minorEastAsia"/>
          <w:b/>
          <w:bCs/>
          <w:szCs w:val="22"/>
        </w:rPr>
        <w:t>什么是极化电极与不极化电极。</w:t>
      </w:r>
    </w:p>
    <w:p w:rsidR="00421CCD" w:rsidRDefault="00421CCD" w:rsidP="00421CCD">
      <w:pPr>
        <w:spacing w:beforeLines="50" w:line="300" w:lineRule="auto"/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答：在给电极施加电压，或通入电流时，在电极/电解溶液界面上无电荷通过，而有位移电流通过的电极，称为极化电极；不需要能量而电流能自动通过电极/电解质溶液界面的电极，称为不极化电</w:t>
      </w:r>
      <w:bookmarkStart w:id="0" w:name="_GoBack"/>
      <w:bookmarkEnd w:id="0"/>
      <w:r>
        <w:rPr>
          <w:rFonts w:asciiTheme="minorEastAsia" w:hAnsiTheme="minorEastAsia" w:hint="eastAsia"/>
        </w:rPr>
        <w:t>极（或非极化电极）。</w:t>
      </w:r>
    </w:p>
    <w:p w:rsidR="00DF66D6" w:rsidRPr="00421CCD" w:rsidRDefault="00DF66D6"/>
    <w:sectPr w:rsidR="00DF66D6" w:rsidRPr="00421CCD" w:rsidSect="00EE4F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66D6" w:rsidRDefault="00DF66D6" w:rsidP="00421CCD">
      <w:r>
        <w:separator/>
      </w:r>
    </w:p>
  </w:endnote>
  <w:endnote w:type="continuationSeparator" w:id="1">
    <w:p w:rsidR="00DF66D6" w:rsidRDefault="00DF66D6" w:rsidP="00421C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66D6" w:rsidRDefault="00DF66D6" w:rsidP="00421CCD">
      <w:r>
        <w:separator/>
      </w:r>
    </w:p>
  </w:footnote>
  <w:footnote w:type="continuationSeparator" w:id="1">
    <w:p w:rsidR="00DF66D6" w:rsidRDefault="00DF66D6" w:rsidP="00421C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125F2"/>
    <w:multiLevelType w:val="singleLevel"/>
    <w:tmpl w:val="214125F2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1CCD"/>
    <w:rsid w:val="00421CCD"/>
    <w:rsid w:val="00DF66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CCD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21C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21CC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21C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21CC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886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2020-08-20T02:01:00Z</dcterms:created>
  <dcterms:modified xsi:type="dcterms:W3CDTF">2020-08-20T02:01:00Z</dcterms:modified>
</cp:coreProperties>
</file>